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25" w:rsidRPr="00485447" w:rsidRDefault="00864A25" w:rsidP="00864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680"/>
          <w:tab w:val="left" w:pos="6412"/>
          <w:tab w:val="left" w:pos="7328"/>
          <w:tab w:val="left" w:pos="8244"/>
          <w:tab w:val="left" w:pos="9000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45"/>
        <w:rPr>
          <w:rFonts w:ascii="Times New Roman" w:hAnsi="Times New Roman" w:cs="Times New Roman"/>
          <w:b/>
          <w:sz w:val="28"/>
          <w:szCs w:val="28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Муниципальное бюджетное учреждение дополнительного образования </w:t>
      </w: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«Детская школа искусств»</w:t>
      </w: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proofErr w:type="spellStart"/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>Агрызского</w:t>
      </w:r>
      <w:proofErr w:type="spellEnd"/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Рассмотрено                                                                    Утверждено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Педагогическим советом                                               Директором МБУ 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МБУ 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</w:t>
      </w:r>
      <w:proofErr w:type="gram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proofErr w:type="gram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Детская</w:t>
      </w:r>
      <w:proofErr w:type="gram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школа искусств»                          «Детская школа искусств»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  №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39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______</w:t>
      </w:r>
      <w:proofErr w:type="spellStart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И.В.Сайфуллина</w:t>
      </w:r>
      <w:proofErr w:type="spellEnd"/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«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28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»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августа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2019 г.                                                  «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28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»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августа 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19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Приказ №</w:t>
      </w:r>
      <w:r w:rsidRPr="00485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40</w:t>
      </w: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            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alibri" w:eastAsia="Courier New" w:hAnsi="Calibri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ourier New" w:eastAsia="Courier New" w:hAnsi="Courier New" w:cs="Courier New"/>
          <w:b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jc w:val="both"/>
        <w:rPr>
          <w:rFonts w:ascii="Courier New" w:eastAsia="Courier New" w:hAnsi="Courier New" w:cs="Courier New"/>
          <w:b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 xml:space="preserve"> Дополнительная </w:t>
      </w:r>
      <w:proofErr w:type="spellStart"/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>общеразвиващая</w:t>
      </w:r>
      <w:proofErr w:type="spellEnd"/>
      <w:r w:rsidRPr="00485447"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 xml:space="preserve">  образовательная програ</w:t>
      </w:r>
      <w:r>
        <w:rPr>
          <w:rFonts w:ascii="Times New Roman" w:eastAsia="Courier New" w:hAnsi="Times New Roman" w:cs="Courier New"/>
          <w:b/>
          <w:color w:val="000000"/>
          <w:sz w:val="36"/>
          <w:szCs w:val="36"/>
          <w:lang w:eastAsia="ru-RU" w:bidi="ru-RU"/>
        </w:rPr>
        <w:t>мма по изобразительному искусству</w:t>
      </w:r>
    </w:p>
    <w:p w:rsidR="00864A25" w:rsidRPr="00485447" w:rsidRDefault="00864A25" w:rsidP="00864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  <w:r w:rsidRPr="00CF4E06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»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left="2124" w:right="14" w:firstLine="708"/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</w:pPr>
      <w:r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  <w:t>(срок реализации 2</w:t>
      </w:r>
      <w:r w:rsidRPr="00485447"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  <w:t xml:space="preserve"> год</w:t>
      </w:r>
      <w:r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  <w:t>а</w:t>
      </w:r>
      <w:r w:rsidRPr="00485447">
        <w:rPr>
          <w:rFonts w:ascii="Times New Roman" w:eastAsia="Courier New" w:hAnsi="Times New Roman" w:cs="Courier New"/>
          <w:color w:val="000000"/>
          <w:sz w:val="36"/>
          <w:szCs w:val="36"/>
          <w:lang w:eastAsia="ru-RU" w:bidi="ru-RU"/>
        </w:rPr>
        <w:t>)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left="2124" w:right="14" w:firstLine="708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                         </w:t>
      </w: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360" w:lineRule="auto"/>
        <w:ind w:right="14"/>
        <w:jc w:val="right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  Составитель: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Шаймарданова</w:t>
      </w:r>
      <w:proofErr w:type="spellEnd"/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Т.А. </w:t>
      </w:r>
    </w:p>
    <w:p w:rsidR="00864A25" w:rsidRPr="00485447" w:rsidRDefault="00864A25" w:rsidP="00864A25">
      <w:pPr>
        <w:widowControl w:val="0"/>
        <w:shd w:val="clear" w:color="auto" w:fill="FFFFFF"/>
        <w:spacing w:after="0" w:line="360" w:lineRule="auto"/>
        <w:ind w:right="14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 w:bidi="ru-RU"/>
        </w:rPr>
        <w:t xml:space="preserve">  </w:t>
      </w:r>
    </w:p>
    <w:p w:rsidR="00864A25" w:rsidRPr="00485447" w:rsidRDefault="00864A25" w:rsidP="00864A25">
      <w:pPr>
        <w:widowControl w:val="0"/>
        <w:shd w:val="clear" w:color="auto" w:fill="FFFFFF"/>
        <w:spacing w:after="0" w:line="36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</w:t>
      </w: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widowControl w:val="0"/>
        <w:shd w:val="clear" w:color="auto" w:fill="FFFFFF"/>
        <w:spacing w:after="0" w:line="240" w:lineRule="auto"/>
        <w:ind w:right="14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Pr="00485447" w:rsidRDefault="00864A25" w:rsidP="00864A25">
      <w:pPr>
        <w:widowControl w:val="0"/>
        <w:shd w:val="clear" w:color="auto" w:fill="FFFFFF"/>
        <w:spacing w:after="0" w:line="240" w:lineRule="auto"/>
        <w:ind w:right="14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:rsidR="00864A25" w:rsidRDefault="00864A25" w:rsidP="00864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г</w:t>
      </w:r>
      <w:proofErr w:type="gramStart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.А</w:t>
      </w:r>
      <w:proofErr w:type="gramEnd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>грыз</w:t>
      </w:r>
      <w:proofErr w:type="spellEnd"/>
      <w:r w:rsidRPr="00485447"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  <w:t xml:space="preserve">  </w:t>
      </w:r>
    </w:p>
    <w:p w:rsidR="00864A25" w:rsidRDefault="00864A25" w:rsidP="00B56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Пояснительная записка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56785" w:rsidRPr="00B56785" w:rsidRDefault="00B56785" w:rsidP="00B5678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     </w:t>
      </w:r>
    </w:p>
    <w:p w:rsidR="00864A25" w:rsidRDefault="00B56785" w:rsidP="00B56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учебного предмета «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разработана в качестве вариативной части допо</w:t>
      </w:r>
      <w:r w:rsidR="0086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лнительной общеразвивающей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общеобразовательной программы в области Изобразительного искусства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учащихся в возрасте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- 13лет, обучающихся в школах искусств и художественных школах.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построена</w:t>
      </w:r>
      <w:r w:rsidR="0086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основе к дополнительным общеразвивающим </w:t>
      </w:r>
      <w:r w:rsidR="0065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общеобразова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тельным программам в области изобразительного искусства «Живопись».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программы отвечает целям и задачам, указанным в федеральных государственных требованиях.</w:t>
      </w:r>
    </w:p>
    <w:p w:rsidR="00B56785" w:rsidRDefault="00B56785" w:rsidP="00B56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«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тесно связана с программами по живописи, станковой композиции и рекомендуется к реализации в 1-2 классах художественной школы (школы искусств)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летним сроком обучения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Видом промежуточной аттестации служит творческий просмотр (зачет).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 «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включает в себя следующие разделы: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Основные характеристики цвета. Хроматические и ахроматические цвета.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Цветовые гармонии. Нюансные и полярные гармонии.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Многоцветные цветовые гармонии.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 внимания уделяется эмоциональной характеристике цветовых сочетаний, пропорциям тона и цвета в цветовых оттенках, грамотному построению цветовых гармоний на основе цветового круга.</w:t>
      </w:r>
    </w:p>
    <w:p w:rsidR="00654DCC" w:rsidRPr="00864A25" w:rsidRDefault="00B56785" w:rsidP="00864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Последовательность заданий в разделах выстраивается по принципу нарастания сложности поставленных задач.  Темы предполагают ведение теоретической и практической деятельности, что позволяет закрепить полученные детьми знания, а также выработать</w:t>
      </w:r>
      <w:r w:rsidR="0065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необходимые навыки. Для того</w:t>
      </w:r>
      <w:proofErr w:type="gramStart"/>
      <w:r w:rsidR="0065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="0065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учащиеся большее внимание сосредоточили на построении цветовых </w:t>
      </w:r>
      <w:r w:rsidR="00654D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отношений в работе, предлагается большую часть заданий выполнять по готовым графическим клише, используя разнообразную тематику в соответствии с эмоциональной составляющей задания. Для закрепления знаний и последующего применения их при выполнении других работ по живописи и композиции рекомендуется ведение рабочих тетрадей, в которых выполняются домашние задания.</w:t>
      </w:r>
    </w:p>
    <w:p w:rsidR="00B56785" w:rsidRPr="00864A25" w:rsidRDefault="00654DCC" w:rsidP="00B56785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64A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</w:t>
      </w:r>
      <w:r w:rsidR="00B56785" w:rsidRPr="00864A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 Учебно-тематический план</w:t>
      </w:r>
    </w:p>
    <w:p w:rsidR="00654DCC" w:rsidRPr="00B56785" w:rsidRDefault="00654DCC" w:rsidP="00B5678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 полугодие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Тема 1.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цвета. Хроматические и ахроматические цвета. Цветовой круг. (16 часов)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Хроматические и ахроматические цвета. Тоновая растяжка.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Пропорции тона.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Цветовой круг. Главные, составные и промежуточные цвета.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Цветовой тон.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Пропорции цвета.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Насыщенность цвета.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Цветовой круг. Затемненные 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Светлота. Яркость.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Эмоциональная характеристика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затемненных цветов.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Нюансные (родственные) гармонии. Нюанс родственных цветов (4-5 градаций цвета). Теплые, нейтральные и холодные цвета.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Температура цвета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Start w:id="0" w:name="_GoBack"/>
      <w:bookmarkEnd w:id="0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Теплая цветовая гамма. Холодная цветовая гамма. Акцент.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654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Нюансные (родственные) гармонии. Нюанс родственных цветов (4-5 градаций цвета). Теплые, нейтральные и холодные цвета.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Температура цвета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Холодная цветовая гамма. Акцент.</w:t>
      </w:r>
    </w:p>
    <w:p w:rsidR="00654DCC" w:rsidRDefault="00654DCC" w:rsidP="00B56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                                                          </w:t>
      </w:r>
    </w:p>
    <w:p w:rsidR="00B56785" w:rsidRPr="00B56785" w:rsidRDefault="00654DCC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                                                           </w:t>
      </w:r>
      <w:r w:rsidR="00B56785"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 полугодие</w:t>
      </w:r>
    </w:p>
    <w:p w:rsidR="00B56785" w:rsidRPr="00B56785" w:rsidRDefault="00B56785" w:rsidP="00654D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Цветовые гармонии. Работа с цветовым кругом (17 часов)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Нюансные гармонии. Тоновой нюанс (4-5 градаций тона). Ахроматические цвета. Монохром. Гризайль.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Контрастные гармонии. Тоновой контраст (на три градации тона). Ахроматические цвета. Монохром. Гризайль. Упражнения.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Контрастные (полярные) цветовые гармонии. Гармоничные контрастные пары. Контраст основных цветов. Контраст промежуточных цветов. Упражнения.</w:t>
      </w:r>
    </w:p>
    <w:p w:rsidR="00B56785" w:rsidRPr="00B56785" w:rsidRDefault="00B56785" w:rsidP="00B5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54D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  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Второй год обучения</w:t>
      </w:r>
    </w:p>
    <w:p w:rsidR="00654DCC" w:rsidRDefault="00654DCC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Default="00B56785" w:rsidP="00B56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 полугодие</w:t>
      </w:r>
    </w:p>
    <w:p w:rsidR="00654DCC" w:rsidRPr="00B56785" w:rsidRDefault="00654DCC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3.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гармонии. Триады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(16 часов).</w:t>
      </w:r>
    </w:p>
    <w:p w:rsidR="00B56785" w:rsidRPr="00B56785" w:rsidRDefault="00654DCC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B56785"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 по общему цветовому тону. Родственные цвета. </w:t>
      </w:r>
      <w:proofErr w:type="spellStart"/>
      <w:r w:rsidR="00B56785"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Гармонизатор</w:t>
      </w:r>
      <w:proofErr w:type="spellEnd"/>
      <w:r w:rsidR="00B56785"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="00B56785"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Эмоциональная характеристика нюансных гармоний. Упражнение. А5, гуашь, акварель.</w:t>
      </w:r>
    </w:p>
    <w:p w:rsidR="00B56785" w:rsidRPr="00B56785" w:rsidRDefault="00F91FEA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B56785"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Многоцветные гармонии по общему цветовому тону с добавлением </w:t>
      </w:r>
      <w:proofErr w:type="spellStart"/>
      <w:r w:rsidR="00B56785"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="00B56785"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затемненных цветов. Эмоциональная характеристика многоцветных гармоний. Упражнение. А5, гуашь,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 двух родственно-контрастных и одного контрастного к их общему цветовому тону цветов (метод равностороннего треугольника в цветовом круге).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Триады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основных и составных цветов. Упражнение. А5, гуашь, акварель.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 двух родственных и одного контрастного цветов (метод равнобедренного треугольника в цветовом круге).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Триады на основных и составных цветах. Упражнение. А5, гуашь акварель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F91FEA" w:rsidRDefault="00F91FEA" w:rsidP="00F91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1FEA" w:rsidRDefault="00F91FEA" w:rsidP="00F91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1FEA" w:rsidRDefault="00F91FEA" w:rsidP="00F91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 двух родственных и одного контрастного цветов (метод равнобедренного треугольника в цветовом круге).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Триады на промежуточных цветах. Упражнение. А5, гуашь акварель</w:t>
      </w:r>
    </w:p>
    <w:p w:rsidR="00F91FEA" w:rsidRDefault="00F91FEA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</w:p>
    <w:p w:rsidR="00B56785" w:rsidRDefault="00F91FEA" w:rsidP="00B56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      </w:t>
      </w:r>
      <w:r w:rsidR="00B56785"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 полугодие</w:t>
      </w:r>
    </w:p>
    <w:p w:rsidR="00F91FEA" w:rsidRPr="00B56785" w:rsidRDefault="00F91FEA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4.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Гармонии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родственно-контр</w:t>
      </w:r>
      <w:r w:rsidR="00F91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астных цветов. Квадраты.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(17 часов).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Гармонии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родственно-контрастных цветов на основе квадрата в цветовом круге. Гармоничное сочетание равноудаленных контрастных пар. Упражнение.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А5, гуашь, акварель.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Гармонии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родственно-контрастных цветов на основе прямоугольника (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тетрады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в цветовом круге. Эмоциональная характеристика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Упражнение. А5, гуашь, акварель.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Гармонии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родственно-контрастных цветов на основе квадрата или прямоугольника (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тетрады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с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разбелами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затемнениями. Эмоциональная характеристика триад. Упражнение. А5, гуашь, акварель.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F9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Контрольная работа. Многоцветная гармония (по выбранному типу). А3, гуашь, акварель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Содержание учебного предмета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Первый год обучения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полугодие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1.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цвета. Хроматические и ахроматические цвета. Цветовой круг. (16 часов)</w:t>
      </w:r>
    </w:p>
    <w:p w:rsidR="00B56785" w:rsidRPr="00B56785" w:rsidRDefault="00B56785" w:rsidP="00B5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Тема 1.1.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(4 часа):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Хроматические и ахроматические цвета. Тоновая растяжка. Пропорции тона.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Знакомство с основами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цветоведения</w:t>
      </w:r>
      <w:proofErr w:type="spellEnd"/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двумя крупными цветовыми группами хроматических и ахроматических цветов</w:t>
      </w:r>
    </w:p>
    <w:p w:rsidR="00B56785" w:rsidRPr="00B56785" w:rsidRDefault="00B56785" w:rsidP="00B567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техникой заливки.</w:t>
      </w:r>
    </w:p>
    <w:p w:rsidR="00B56785" w:rsidRPr="00B56785" w:rsidRDefault="00B56785" w:rsidP="00B567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тоновой семичастной (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девятичастной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растяжки в ахроматической цветовой гамме. Пропорции тона.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нижней части формата А3 выполняется прямоугольник, высотой около 8-10 см, делится на 7-9 частей (в зависимости от уровня подготовки учащихся). Слева выполняется заливка белой гуашью, крайний правый прямоугольник – черной. Средний прямоугольник – промежуточного серого цвета. Условие: во сколько раз серый цвет темнее белого, во столько же раз он должен быть светлее черного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пропорции тона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 такому же принципу выполняется заливка остальных прямоугольников. В итоге должна быть получена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равномерная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тоновая растяжка.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гуашь (акварель), кисти круглые (плоские), линейка.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Тональный этюд репродукции картины известного художника. Бумага (формат А-5), гуашь.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1.2.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(3 часа):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Цветовой круг. Главные, составные и промежуточные цвета. Понятия: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 Цветовой тон.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Пропорции цвета.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Насыщенность цвета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Знакомство с цветовым кругом.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хроматической цветовой гаммой, получение составных и промежуточных цветов.</w:t>
      </w:r>
    </w:p>
    <w:p w:rsidR="00B56785" w:rsidRPr="00B56785" w:rsidRDefault="00B56785" w:rsidP="00B567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Точная передача оттенков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двенадцатичастного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цветового круга. Пропорции цвета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Цветовой тон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название цвета. В центре оставшейся части листа выполняется круг, состоящий из трех концентрических окружностей, делится на 12 одинаковых секторов. В центральной части выполняются заливки желтым, красным, синим колером (на равном расстоянии друг от друга) –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главные 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цвета.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Обращается внимание на соответствие трех основных цветов трем основным тонам. Затем выполняются заливки средних секторов центрального круга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составные цвета.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Обращается внимание на пропорции главных хроматических цветов в новом составном цвете. В конце выполняем заливки оставшихся промежуточных секторов, снова обращая внимание на пропорции основного цвета в новом составе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промежуточные цвета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(оттенки).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получаем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равномерную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цветовую растяжку спектра. Изучение способов вливания цвета в цвет при составлении промежуточных оттенков.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Насыщенность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наличие чистого пигмента в цвете, чистота цвета. Дается понятие теплых, холодных, нейтральных цветах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температура цвета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Работа выполняется в технике заливки, наведение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колера.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гуашь (акварель), кисти круглые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,(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плоские), циркуль, линейка.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составных и промежуточных цветов методом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лессировки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Бумага (формат А-5), акварель.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1.3.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(6 часов):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Цветовой круг. Затемненные 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разбеленные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цвета. Светлота, Яркость. Эмоциональная характеристика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и затемненных цветов.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Знакомство с цветовым кругом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Смешение хроматических и ахроматических цветов.</w:t>
      </w:r>
    </w:p>
    <w:p w:rsidR="00B56785" w:rsidRPr="00B56785" w:rsidRDefault="00B56785" w:rsidP="00B567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Пропорции тона. Пропорции цвета.</w:t>
      </w:r>
    </w:p>
    <w:p w:rsidR="00B56785" w:rsidRPr="00B56785" w:rsidRDefault="00B56785" w:rsidP="00B567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«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цветовИдения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«зоркости глаза».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Аналогично заполнению центральной части цветового круга выполняются заливки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разбеленными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(белый и светлые оттенки серого) колерами периферийного кольца цветового круга и затемненными (черный и темные оттенки серого) колерами внутреннего кольца. Обязательное требование: пропорции хроматического и соответствующего ахроматического цвета в новом оттенке. Аккуратность и точность в выполнении работы.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Светлота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близость цвета к белому цвету. Чем больше в цветовом оттенке хроматических цветов, тем меньше его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насыщенность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Яркость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соединение светлоты и насыщенности. Изучение способов вливания цвета в цвет при составлении оттенков. Добиться в итоге – четко выраженных концентрических окружностей ярких,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затемненных оттенков цветов и так же четко выраженных секторов цветового тона,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разбеленного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затемненного, равномерно переходящих один в другой.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гуашь, (акварель), кисти круглые (плоские).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Декоративно-плоскостное решение натюрморта с применением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(затемненных) цветов. Бумага (формат А-5), гуашь.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1.4.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(3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Нюансные (родственные) гармонии. Нюанс родственных цветов (4-5 градаций цвета). Теплые, нейтральные и холодные цвета. Температура цвета. Теплая цветовая гамма. Холодная цветовая гамма. Акцент.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цветовых гармоний с применением цветового круга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тонового и цветового нюанса.</w:t>
      </w:r>
    </w:p>
    <w:p w:rsidR="00B56785" w:rsidRPr="00B56785" w:rsidRDefault="00B56785" w:rsidP="00B567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нюансными (родственными) гармониями.</w:t>
      </w:r>
    </w:p>
    <w:p w:rsidR="00B56785" w:rsidRPr="00B56785" w:rsidRDefault="00B56785" w:rsidP="00B567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Понятия «теплая цветовая гамма», «температура цвета», «колорит».</w:t>
      </w:r>
    </w:p>
    <w:p w:rsidR="00B56785" w:rsidRPr="00B56785" w:rsidRDefault="00B56785" w:rsidP="00B567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цветовых сочетаний.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примере декоративной композиции «Осенний натюрморт» или «Осенний букет» изучаются гармоничные сочетания теплых оттенков спектра с использованием тонового контраста и применением </w:t>
      </w:r>
      <w:proofErr w:type="spellStart"/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гармонизатора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одного цвета, который входит в состав всех оттенков данной работы. Пример: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гармонизатор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желтый цвет; оттенки цветового круга – от красно-оранжевого до зеленого, плюс все цвета красочной палитры с добавлением желтого цвета в разных пропорциях.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Гармонизатор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красный цвет; оттенки цветового круга – от фиолетового до желто-оранжевого, плюс все цвета палитры с добавлением красного цвета в разных пропорциях. В работе не рекомендуется использовать ахроматические цвета, так как их смеси с желтым или красным цветами имеют, как правило, холодный оттенок. Аккуратность и точность в выполнении работы.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Температура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цвета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степень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тепло-холодности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Теплая цветовая гамма (колорит) –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преобладание теплых цветов.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А-5), гуашь, (акварель), кисти круглые (плоские).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Плоскостной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1.5.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(3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Нюансные (родственные) гармонии. Нюанс родственных цветов (4-5 градаций цвета). Теплые, нейтральные и холодные цвета. Холодная цветовая гамма. Акцент.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цветовых гармоний с применением цветового круга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тонового контраста и цветового нюанса.</w:t>
      </w:r>
    </w:p>
    <w:p w:rsidR="00B56785" w:rsidRPr="00B56785" w:rsidRDefault="00B56785" w:rsidP="00B567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нюансными (родственными) гармониями.</w:t>
      </w:r>
    </w:p>
    <w:p w:rsidR="00B56785" w:rsidRPr="00B56785" w:rsidRDefault="00B56785" w:rsidP="00B567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Понятия «холодная цветовая гамма», «температура цвета», «колорит».</w:t>
      </w:r>
    </w:p>
    <w:p w:rsidR="00B56785" w:rsidRPr="00B56785" w:rsidRDefault="00B56785" w:rsidP="00B567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цветовых сочетаний.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примере декоративной композиции «Зимний дуб» или «Букет Снегурочки» изучаются гармоничные сочетания холодных оттенков спектра с использованием тонового контраста и применением </w:t>
      </w:r>
      <w:proofErr w:type="spellStart"/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гармонизатора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одного цвета, который входит в состав всех оттенков данной работы. Пример: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гармонизатор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синий цвет; оттенки цветового круга – от фиолетового до зеленого, плюс все цвета красочной палитры с добавлением синего цвета в разных пропорциях. В работе рекомендуется использовать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(в небольшой степени) оттенки полученных цветов, для усиления эмоционального состояния работы. Аккуратность и точность в выполнении работы.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Холодная цветовая гамма (колорит) –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преобладание холодных цветов.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А-5), гуашь, (акварель), кисти круглые (плоские).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Плоскостной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полугодие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Цветовые гармонии.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цветовым кругом (17 часов.</w:t>
      </w:r>
      <w:proofErr w:type="gramEnd"/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Тма</w:t>
      </w:r>
      <w:proofErr w:type="spellEnd"/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2.1.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(5 часов)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Нюансные гармонии. Тоновой нюанс (4-5 градаций тона). Ахроматические цвета. Монохром. Гризайль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тонового нюанса.</w:t>
      </w:r>
    </w:p>
    <w:p w:rsidR="00B56785" w:rsidRPr="00B56785" w:rsidRDefault="00B56785" w:rsidP="00B567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нюансными (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разбеленными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затемненными) гармониями на основе ахроматических цветов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гризайль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или ахроматических цветов с добавлением одного хроматического цвета -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монохром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тональных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примере композиции «Кошкин дом» (гармония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ахроматических цветов) или «Волчья тропа» (затемненные ахроматические цвета) изучаются гармоничные сочетания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ахроматичных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цветов. На примере композиции «Деревенька моя» (гармония ахроматических цветов с добавлением желтого цвета) или «Вечерний (ночной) город» (гармония ахроматических цветов с добавлением красного (синего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вета) изучаются гармоничные монохромные сочетания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ахроматичных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цветов с использованием одного хроматического цвета </w:t>
      </w:r>
      <w:proofErr w:type="spellStart"/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гармонизатора</w:t>
      </w:r>
      <w:proofErr w:type="spellEnd"/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работе не могут быть использованы чистые ахроматические и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хроматический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цвета, а только их смеси в разных пропорциях. Аккуратность и точность в выполнении работы. Темы работ могут быть изменены.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гуашь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исти плоские.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2.2.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(6 часов).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Контрастные гармонии. Тоновой контраст (на три градации тона). Ахроматические цвета. Монохром. Гризайль. Упражнения.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тонового контраста.</w:t>
      </w:r>
    </w:p>
    <w:p w:rsidR="00B56785" w:rsidRPr="00B56785" w:rsidRDefault="00B56785" w:rsidP="00B567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контрастными гармониями на основе ахроматических цветов –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гризайль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или ахроматических цветов с добавлением одного хроматического цвета -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монохром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тональных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примере декоративного стилизованного натюрморта изучаются контрастные ахроматические и монохромные гармонии. В работе рекомендуется использовать как чистые ахроматические и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хроматический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цвета, так и их смеси в разных пропорциях. Главное внимание в натюрморте следует обратить на тоновой пограничный контраст, ритмы пятен и лаконичные цветовые сочетания (не более 4-5 градаций, включая черный и белый цвета). Аккуратность и точность в выполнении работы.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гуашь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исти плоские.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Тема 2.3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(6 часов).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Контрастные (полярные) цветовые гармонии. Гармоничные цветовые пары. Контраст основных цветов. Контраст промежуточных цветов. Упражнения.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простых цветовых гармоний на основе цветового круга.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цветового контраста.</w:t>
      </w:r>
    </w:p>
    <w:p w:rsidR="00B56785" w:rsidRPr="00B56785" w:rsidRDefault="00B56785" w:rsidP="00B567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контрастными гармониями на основе цветового круга</w:t>
      </w:r>
    </w:p>
    <w:p w:rsidR="00B56785" w:rsidRPr="00B56785" w:rsidRDefault="00B56785" w:rsidP="00B567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контрастных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примере декоративного силуэтного или декоративно-плоскостного натюрмортов изучаются парные контрастные цветовые гармонии на основе цветового круга.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Основные контрастные пары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красный – зеленый, желтый – фиолетовый, синий – оранжевый. 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Дополнительные контрастные пары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иолетовый – желто-оранжевый, красно-оранжевый – сине-зеленый, красно-фиолетовый – желто-зеленый. В работе рекомендуется применять различную насыщенность цвета в оттенках контрастных цветов, обращать внимание на ритм и количественное отношение цветовых пятен. Главное внимание в натюрморте следует обратить на тоновой и пограничный контраст. В зависимости от скорости выполняемой работы задания можно выполнить оба или на выбор – одно из двух. Аккуратность и точность в выполнении работы.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А-3), акварель, кисти круглые.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Второй год обучения</w:t>
      </w:r>
    </w:p>
    <w:p w:rsidR="00B56785" w:rsidRPr="00B56785" w:rsidRDefault="00B56785" w:rsidP="00B567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 полугодие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3.</w:t>
      </w:r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Многоцветные гармонии. Триады (16 часов).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(4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Многоцветные гармонии по общему цветовому тону. Родственные цвета. </w:t>
      </w:r>
      <w:proofErr w:type="spellStart"/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Гармонизатор</w:t>
      </w:r>
      <w:proofErr w:type="spellEnd"/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Эмоциональная характеристика нюансных гармоний.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многоцветных гармоний на основе общего цветового тона.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 </w:t>
      </w:r>
      <w:proofErr w:type="spellStart"/>
      <w:r w:rsidRPr="00B567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гармонизатор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6785" w:rsidRPr="00B56785" w:rsidRDefault="00B56785" w:rsidP="00B567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родственными гармониями на основе одного цветового тона.</w:t>
      </w:r>
    </w:p>
    <w:p w:rsidR="00B56785" w:rsidRPr="00B56785" w:rsidRDefault="00B56785" w:rsidP="00B567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нюансных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примере декоративно-силуэтного или декоративно-плоскостного пейзажа «Золотая осень», «Голубой дождь»», «Планета красных солнц», «Сиреневые сумерки» изучаются многоцветные гармонии на основе одного цветового тона –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гармонизатора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является одним из составляющих во всех цветовых оттенках в работе: оранжевый – в «Золотой осени», синий – в «Голубом дожде», фиолетовый – в «Сиреневых сумерках».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Применение многоцветных нюансных гармоний по общему цветовому тону для решения композиционных и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смысловых задач в работе усиливают эмоциональное воздействие основного цвета –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гармонизатора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работе рекомендуется применять различную насыщенность цветовых оттенков, обращать внимание на ритм и количественное отношение цветовых пятен. Главное внимание в пейзаже следует обратить на тоновой и пограничный контраст, аккуратность и точность в выполнении работы.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А5), гуашь, акварель, кисти круглые, плоские.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3.2.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(3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Многоцветные гармонии по общему цветовому тону с добавлением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и затемненных цветов. Эмоциональная характеристика многоцветных гармоний.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многоцветных гармоний на основе общего цветового тона с добавлением ахроматических цветов.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эмоционального состояния листа с добавлением в гармонию ахроматических цветов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B56785" w:rsidRPr="00B56785" w:rsidRDefault="00B56785" w:rsidP="00B567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Передача многообразия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чистых и затемненных оттенков цветового тона.</w:t>
      </w:r>
    </w:p>
    <w:p w:rsidR="00B56785" w:rsidRPr="00B56785" w:rsidRDefault="00B56785" w:rsidP="00B567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Эмоциональная характеристика нюансных гармоний.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примере небольшой сюжетной композиции передать многоплановость пространства, выделить сюжетную группу, грамотно передать особенности эмоционального состояния работы через затемненные 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родственные гармонии по одному цветовому тону. Вариант повышенной сложности для особо одаренных детей или сильной группы: использовать в работе два контрастных цветовых тона с теми же задачами. Перед началом работы рекомендуется составить цветовую шкалу чистых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затемненных оттенков одного цветового тона при смешении его с другими цветами (соседними в цветовом круге).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А5), гуашь, акварель, кисти круглые, плоские.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3.3.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(3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Многоцветные гармонии двух родственно-контрастных и одного контрастного к их общему цветовому тону цветов (метод равностороннего треугольника в цветовом круге).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Триады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основных и составных цветов.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многоцветных гармоний основных и составных триад.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эмоционального состояния листа с добавлением в гармонию ахроматических цветов.</w:t>
      </w:r>
    </w:p>
    <w:p w:rsidR="00B56785" w:rsidRPr="00B56785" w:rsidRDefault="00B56785" w:rsidP="00B5678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Передача многообразия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разбеленных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чистых и затемненных оттенков цветового тона.</w:t>
      </w:r>
    </w:p>
    <w:p w:rsidR="00B56785" w:rsidRPr="00B56785" w:rsidRDefault="00B56785" w:rsidP="00B5678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На примере стилизованного растительного или геометрического орнаментов (рекомендуется использовать образцы классических орнаментов) передать лаконичность и красоту гармонии основных и составных цветов. В работе рекомендуется использовать различные по насыщенности оттенки цветов триады и их смешение друг с другом с преобладанием в композиции крупных объектов чистых насыщенных цветов основной гармоничной триады. Вариант повышенной сложности для особо одаренных детей или сильной группы: использовать в одной работе двух триад одновременно. Перед началом работы рекомендуется составить цветовую шкалу для каждой триады. Триада основных цветов: красный – желтый – синий; триада составных цветов: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оранжевый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зеленый фиолетовый.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А5), гуашь, акварель, кисти круглые, плоские.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работы. Бумага (формат А-5) карандаш.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3.4.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(3 часа)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Многоцветные гармонии двух родственных и одного контрастного цветов (метод равнобедренного треугольника в цветовом круге). </w:t>
      </w:r>
      <w:r w:rsidRPr="00B56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Триады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на основных и составных цветах.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Упражнение.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многоцветных гармоний основных и составных триад.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56785" w:rsidRPr="00B56785" w:rsidRDefault="00B56785" w:rsidP="00B5678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Эмоциональное состояние листа в триаде равнобедренного треугольника.</w:t>
      </w:r>
    </w:p>
    <w:p w:rsidR="00B56785" w:rsidRPr="00B56785" w:rsidRDefault="00B56785" w:rsidP="00B5678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 гармоничного соотношения масс контрастных цветов.</w:t>
      </w:r>
    </w:p>
    <w:p w:rsidR="00B56785" w:rsidRPr="00B56785" w:rsidRDefault="00B56785" w:rsidP="00B5678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художественной культуры.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рекомендации: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примере стилизованного растительного орнамента (рекомендуется использовать образцы стиля модерн) передать броскую праздничную гармонию триады равнобедренного треугольника. В работе рекомендуется использовать насыщенные оттенки цветов триады без их смешения друг с другом с преобладанием в композиции крупных объектов чистых насыщенных цветов. Вариант повышенной сложности для особо одаренных детей или сильной группы: использовать в одной работе двух-трех триад одновременно. Перед началом работы рекомендуется составить цветовую шкалу для каждой триады с учетом удельного веса каждого цвета. Триада основных цветов (равнобедренный треугольник в цветовом круге): красный – желто-зеленый – сине-зеленый; триада составных цветов: 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оранжевый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зеленый фиолетовый.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(формат А5), гуашь, акварель, кисти круглые, плоские.</w:t>
      </w:r>
    </w:p>
    <w:p w:rsidR="00F91FEA" w:rsidRDefault="00B56785" w:rsidP="00F91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Самостоятельная работа: 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Композиционный рисунок для живописного решения работ</w:t>
      </w:r>
      <w:r w:rsidR="0086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ы. Бумага (формат А-5) карандашом</w:t>
      </w:r>
    </w:p>
    <w:p w:rsidR="00F91FEA" w:rsidRPr="00F91FEA" w:rsidRDefault="00F91FEA" w:rsidP="00F91F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рекомендуемой литературы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6785" w:rsidRPr="00B56785" w:rsidRDefault="00B56785" w:rsidP="00B567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АбишеваС.И.Цветоведение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ПТУ,2009</w:t>
      </w:r>
    </w:p>
    <w:p w:rsidR="00B56785" w:rsidRPr="00B56785" w:rsidRDefault="00B56785" w:rsidP="00B567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АлексеевС.О.Околорите.-М.,1974</w:t>
      </w:r>
    </w:p>
    <w:p w:rsidR="00B56785" w:rsidRPr="00B56785" w:rsidRDefault="00B56785" w:rsidP="00B567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Буймистру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Колористика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Цвет-ключ к красоте и гармонии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М.,Ниола-Пресс,2008</w:t>
      </w:r>
    </w:p>
    <w:p w:rsidR="00B56785" w:rsidRPr="00B56785" w:rsidRDefault="00B56785" w:rsidP="00B567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ДенисоваО.И.Цветоведени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.КГТУ,2 0 0 6</w:t>
      </w:r>
    </w:p>
    <w:p w:rsidR="00B56785" w:rsidRPr="00B56785" w:rsidRDefault="00B56785" w:rsidP="00B567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Ильина О.В., Бондарева К.Ю.,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колористика</w:t>
      </w:r>
      <w:proofErr w:type="spellEnd"/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Санкт-</w:t>
      </w:r>
    </w:p>
    <w:p w:rsidR="00B56785" w:rsidRDefault="00B56785" w:rsidP="00B56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Петербург,2008</w:t>
      </w:r>
    </w:p>
    <w:p w:rsidR="00B56785" w:rsidRPr="00B56785" w:rsidRDefault="00B56785" w:rsidP="00B5678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Никитина Т.А.,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колористика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Цвет в промышленном дизайне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Санкт-Петербург, 2008</w:t>
      </w:r>
    </w:p>
    <w:p w:rsidR="00B56785" w:rsidRPr="00B56785" w:rsidRDefault="00B56785" w:rsidP="00B5678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Омельяненко О.В., Основы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цветоведения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колористики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Ростов-на-</w:t>
      </w:r>
    </w:p>
    <w:p w:rsidR="00F91FEA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Дону,2010</w:t>
      </w:r>
    </w:p>
    <w:p w:rsidR="00B56785" w:rsidRPr="00B56785" w:rsidRDefault="00B56785" w:rsidP="00B567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ПаранюшкинР.А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Хандова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Г.Н. </w:t>
      </w:r>
      <w:proofErr w:type="spell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Цветоведение</w:t>
      </w:r>
      <w:proofErr w:type="spell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художников: </w:t>
      </w:r>
      <w:proofErr w:type="spellStart"/>
      <w:r w:rsidRPr="00B56785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иииии</w:t>
      </w:r>
      <w:r w:rsidR="00F91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колористика</w:t>
      </w:r>
      <w:proofErr w:type="spellEnd"/>
      <w:r w:rsidR="00F91F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Ростов-на-Дону</w:t>
      </w:r>
      <w:proofErr w:type="gramStart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,Ф</w:t>
      </w:r>
      <w:proofErr w:type="gramEnd"/>
      <w:r w:rsidRPr="00B567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еникс,2007</w:t>
      </w:r>
    </w:p>
    <w:p w:rsidR="00C37BF0" w:rsidRDefault="00C37BF0"/>
    <w:sectPr w:rsidR="00C37BF0" w:rsidSect="00864A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6EA5"/>
    <w:multiLevelType w:val="multilevel"/>
    <w:tmpl w:val="F694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7869"/>
    <w:multiLevelType w:val="multilevel"/>
    <w:tmpl w:val="2A5C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33893"/>
    <w:multiLevelType w:val="multilevel"/>
    <w:tmpl w:val="41F8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1D49B5"/>
    <w:multiLevelType w:val="multilevel"/>
    <w:tmpl w:val="DD9A0F50"/>
    <w:lvl w:ilvl="0">
      <w:start w:val="20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D0693E"/>
    <w:multiLevelType w:val="multilevel"/>
    <w:tmpl w:val="8D76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5281A"/>
    <w:multiLevelType w:val="multilevel"/>
    <w:tmpl w:val="37B0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5A71A6"/>
    <w:multiLevelType w:val="multilevel"/>
    <w:tmpl w:val="72800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E4F49"/>
    <w:multiLevelType w:val="multilevel"/>
    <w:tmpl w:val="D74C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F68AC"/>
    <w:multiLevelType w:val="multilevel"/>
    <w:tmpl w:val="935CC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A906B6"/>
    <w:multiLevelType w:val="multilevel"/>
    <w:tmpl w:val="50EC02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F912AB"/>
    <w:multiLevelType w:val="multilevel"/>
    <w:tmpl w:val="AD1E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AD5492"/>
    <w:multiLevelType w:val="multilevel"/>
    <w:tmpl w:val="4758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5692B"/>
    <w:multiLevelType w:val="multilevel"/>
    <w:tmpl w:val="D034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7F1883"/>
    <w:multiLevelType w:val="multilevel"/>
    <w:tmpl w:val="0110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A26AC3"/>
    <w:multiLevelType w:val="multilevel"/>
    <w:tmpl w:val="2CB80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E01334"/>
    <w:multiLevelType w:val="multilevel"/>
    <w:tmpl w:val="D5A6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7"/>
  </w:num>
  <w:num w:numId="5">
    <w:abstractNumId w:val="13"/>
  </w:num>
  <w:num w:numId="6">
    <w:abstractNumId w:val="2"/>
  </w:num>
  <w:num w:numId="7">
    <w:abstractNumId w:val="5"/>
  </w:num>
  <w:num w:numId="8">
    <w:abstractNumId w:val="6"/>
  </w:num>
  <w:num w:numId="9">
    <w:abstractNumId w:val="10"/>
  </w:num>
  <w:num w:numId="10">
    <w:abstractNumId w:val="11"/>
  </w:num>
  <w:num w:numId="11">
    <w:abstractNumId w:val="12"/>
  </w:num>
  <w:num w:numId="12">
    <w:abstractNumId w:val="15"/>
  </w:num>
  <w:num w:numId="13">
    <w:abstractNumId w:val="0"/>
  </w:num>
  <w:num w:numId="14">
    <w:abstractNumId w:val="1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785"/>
    <w:rsid w:val="00493C39"/>
    <w:rsid w:val="00654DCC"/>
    <w:rsid w:val="00751BEB"/>
    <w:rsid w:val="00864A25"/>
    <w:rsid w:val="00B56785"/>
    <w:rsid w:val="00C37BF0"/>
    <w:rsid w:val="00F9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678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5</cp:revision>
  <dcterms:created xsi:type="dcterms:W3CDTF">2019-09-30T09:51:00Z</dcterms:created>
  <dcterms:modified xsi:type="dcterms:W3CDTF">2019-10-01T12:38:00Z</dcterms:modified>
</cp:coreProperties>
</file>